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00" w:lineRule="exact"/>
        <w:jc w:val="center"/>
        <w:rPr>
          <w:rFonts w:ascii="黑体" w:eastAsia="黑体" w:cs="仿宋"/>
          <w:b/>
          <w:sz w:val="44"/>
          <w:szCs w:val="44"/>
        </w:rPr>
      </w:pPr>
    </w:p>
    <w:p>
      <w:pPr>
        <w:spacing w:line="500" w:lineRule="exact"/>
        <w:jc w:val="center"/>
        <w:rPr>
          <w:rFonts w:ascii="黑体" w:eastAsia="黑体" w:cs="仿宋" w:hint="eastAsia"/>
          <w:b/>
          <w:sz w:val="44"/>
          <w:szCs w:val="44"/>
        </w:rPr>
      </w:pPr>
      <w:r>
        <w:rPr>
          <w:rFonts w:ascii="黑体" w:eastAsia="黑体" w:cs="仿宋" w:hint="eastAsia"/>
          <w:b/>
          <w:sz w:val="44"/>
          <w:szCs w:val="44"/>
        </w:rPr>
        <w:t>南京医科大学康达学院食堂招标公告</w:t>
      </w:r>
    </w:p>
    <w:p>
      <w:pPr>
        <w:spacing w:line="500" w:lineRule="exact"/>
        <w:jc w:val="center"/>
        <w:rPr>
          <w:rFonts w:ascii="仿宋" w:eastAsia="仿宋" w:cs="仿宋" w:hint="eastAsia"/>
          <w:b/>
          <w:sz w:val="28"/>
          <w:szCs w:val="28"/>
        </w:rPr>
      </w:pPr>
    </w:p>
    <w:p>
      <w:pPr>
        <w:snapToGrid w:val="0"/>
        <w:spacing w:line="360" w:lineRule="auto"/>
        <w:ind w:firstLineChars="200" w:firstLine="480"/>
        <w:rPr>
          <w:rFonts w:ascii="Arial" w:cs="Arial" w:hAnsi="Arial" w:hint="eastAsia"/>
          <w:sz w:val="24"/>
          <w:szCs w:val="24"/>
        </w:rPr>
      </w:pPr>
      <w:r>
        <w:rPr>
          <w:rFonts w:ascii="Arial" w:cs="Arial" w:hAnsi="Arial"/>
          <w:sz w:val="24"/>
          <w:szCs w:val="24"/>
        </w:rPr>
        <w:t>为进一步推进我院后勤服务社会化，有效提高食堂服务质量，切实保障广大师生员工的饮食需求，建设和谐稳定校园，学院经研究决定将第</w:t>
      </w:r>
      <w:r>
        <w:rPr>
          <w:rFonts w:ascii="Arial" w:cs="Arial" w:hAnsi="Arial" w:hint="eastAsia"/>
          <w:sz w:val="24"/>
          <w:szCs w:val="24"/>
          <w:lang w:eastAsia="zh-CN"/>
        </w:rPr>
        <w:t>五</w:t>
      </w:r>
      <w:r>
        <w:rPr>
          <w:rFonts w:ascii="Arial" w:cs="Arial" w:hAnsi="Arial"/>
          <w:sz w:val="24"/>
          <w:szCs w:val="24"/>
        </w:rPr>
        <w:t>学生食堂的餐饮服务</w:t>
      </w:r>
      <w:r>
        <w:rPr>
          <w:rFonts w:ascii="Arial" w:cs="Arial" w:hAnsi="Arial" w:hint="eastAsia"/>
          <w:sz w:val="24"/>
          <w:szCs w:val="24"/>
        </w:rPr>
        <w:t>承包</w:t>
      </w:r>
      <w:r>
        <w:rPr>
          <w:rFonts w:ascii="Arial" w:cs="Arial" w:hAnsi="Arial"/>
          <w:sz w:val="24"/>
          <w:szCs w:val="24"/>
        </w:rPr>
        <w:t>经营权面向社会招标，诚邀具备</w:t>
      </w:r>
      <w:r>
        <w:rPr>
          <w:rFonts w:ascii="Arial" w:cs="Arial" w:hAnsi="Arial" w:hint="eastAsia"/>
          <w:sz w:val="24"/>
          <w:szCs w:val="24"/>
        </w:rPr>
        <w:t>承接</w:t>
      </w:r>
      <w:r>
        <w:rPr>
          <w:rFonts w:ascii="Arial" w:cs="Arial" w:hAnsi="Arial"/>
          <w:sz w:val="24"/>
          <w:szCs w:val="24"/>
        </w:rPr>
        <w:t>本项目能力、满足相应资质条件的</w:t>
      </w:r>
      <w:r>
        <w:rPr>
          <w:rFonts w:ascii="Arial" w:cs="Arial" w:hAnsi="Arial" w:hint="eastAsia"/>
          <w:sz w:val="24"/>
          <w:szCs w:val="24"/>
        </w:rPr>
        <w:t>高校后勤实体或社会</w:t>
      </w:r>
      <w:r>
        <w:rPr>
          <w:rFonts w:ascii="Arial" w:cs="Arial" w:hAnsi="Arial"/>
          <w:sz w:val="24"/>
          <w:szCs w:val="24"/>
        </w:rPr>
        <w:t>餐饮企业报名参加。现将招标具体事宜公告如下：</w:t>
      </w:r>
    </w:p>
    <w:p>
      <w:pPr>
        <w:snapToGrid w:val="0"/>
        <w:spacing w:line="360" w:lineRule="auto"/>
        <w:ind w:firstLineChars="200" w:firstLine="480"/>
        <w:rPr>
          <w:rFonts w:ascii="Arial" w:cs="Arial" w:hAnsi="Arial" w:hint="eastAsia"/>
          <w:b/>
          <w:sz w:val="24"/>
          <w:szCs w:val="24"/>
        </w:rPr>
      </w:pPr>
      <w:bookmarkStart w:id="0" w:name="_Toc425004790"/>
      <w:r>
        <w:rPr>
          <w:rFonts w:ascii="Arial" w:cs="Arial" w:hAnsi="Arial" w:hint="eastAsia"/>
          <w:b/>
          <w:sz w:val="24"/>
          <w:szCs w:val="24"/>
        </w:rPr>
        <w:t>一、</w:t>
      </w:r>
      <w:r>
        <w:rPr>
          <w:rFonts w:ascii="Arial" w:cs="Arial" w:hAnsi="Arial"/>
          <w:b/>
          <w:sz w:val="24"/>
          <w:szCs w:val="24"/>
        </w:rPr>
        <w:t>项目概况</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1.投标内容</w:t>
      </w:r>
      <w:r>
        <w:rPr>
          <w:rFonts w:ascii="Arial" w:cs="Arial" w:hAnsi="Arial"/>
          <w:sz w:val="24"/>
          <w:szCs w:val="24"/>
        </w:rPr>
        <w:t>：</w:t>
      </w:r>
      <w:r>
        <w:rPr>
          <w:rFonts w:ascii="Arial" w:cs="Arial" w:hAnsi="Arial" w:hint="eastAsia"/>
          <w:sz w:val="24"/>
          <w:szCs w:val="24"/>
        </w:rPr>
        <w:t>南京医科大学康达</w:t>
      </w:r>
      <w:r>
        <w:rPr>
          <w:rFonts w:ascii="Arial" w:cs="Arial" w:hAnsi="Arial"/>
          <w:sz w:val="24"/>
          <w:szCs w:val="24"/>
        </w:rPr>
        <w:t>学院第</w:t>
      </w:r>
      <w:r>
        <w:rPr>
          <w:rFonts w:ascii="Arial" w:cs="Arial" w:hAnsi="Arial" w:hint="eastAsia"/>
          <w:sz w:val="24"/>
          <w:szCs w:val="24"/>
          <w:lang w:eastAsia="zh-CN"/>
        </w:rPr>
        <w:t>五</w:t>
      </w:r>
      <w:r>
        <w:rPr>
          <w:rFonts w:ascii="Arial" w:cs="Arial" w:hAnsi="Arial"/>
          <w:sz w:val="24"/>
          <w:szCs w:val="24"/>
        </w:rPr>
        <w:t>学生食堂餐饮服务</w:t>
      </w:r>
      <w:r>
        <w:rPr>
          <w:rFonts w:ascii="Arial" w:cs="Arial" w:hAnsi="Arial" w:hint="eastAsia"/>
          <w:sz w:val="24"/>
          <w:szCs w:val="24"/>
        </w:rPr>
        <w:t>承包</w:t>
      </w:r>
      <w:r>
        <w:rPr>
          <w:rFonts w:ascii="Arial" w:cs="Arial" w:hAnsi="Arial"/>
          <w:sz w:val="24"/>
          <w:szCs w:val="24"/>
        </w:rPr>
        <w:t>经营</w:t>
      </w:r>
      <w:r>
        <w:rPr>
          <w:rFonts w:ascii="Arial" w:cs="Arial" w:hAnsi="Arial" w:hint="eastAsia"/>
          <w:sz w:val="24"/>
          <w:szCs w:val="24"/>
        </w:rPr>
        <w:t>权。</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第</w:t>
      </w:r>
      <w:r>
        <w:rPr>
          <w:rFonts w:ascii="Arial" w:cs="Arial" w:hAnsi="Arial" w:hint="eastAsia"/>
          <w:sz w:val="24"/>
          <w:szCs w:val="24"/>
          <w:lang w:eastAsia="zh-CN"/>
        </w:rPr>
        <w:t>五</w:t>
      </w:r>
      <w:r>
        <w:rPr>
          <w:rFonts w:ascii="Arial" w:cs="Arial" w:hAnsi="Arial" w:hint="eastAsia"/>
          <w:sz w:val="24"/>
          <w:szCs w:val="24"/>
        </w:rPr>
        <w:t>学生食堂（营业面积约为1</w:t>
      </w:r>
      <w:r>
        <w:rPr>
          <w:rFonts w:ascii="Arial" w:cs="Arial" w:hAnsi="Arial" w:hint="eastAsia"/>
          <w:sz w:val="24"/>
          <w:szCs w:val="24"/>
          <w:lang w:val="en-US" w:eastAsia="zh-CN"/>
        </w:rPr>
        <w:t>250</w:t>
      </w:r>
      <w:r>
        <w:rPr>
          <w:rFonts w:ascii="Arial" w:cs="Arial" w:hAnsi="Arial" w:hint="eastAsia"/>
          <w:sz w:val="24"/>
          <w:szCs w:val="24"/>
        </w:rPr>
        <w:t>㎡，位于学院13栋</w:t>
      </w:r>
      <w:r>
        <w:rPr>
          <w:rFonts w:ascii="Arial" w:cs="Arial" w:hAnsi="Arial" w:hint="eastAsia"/>
          <w:sz w:val="24"/>
          <w:szCs w:val="24"/>
          <w:lang w:eastAsia="zh-CN"/>
        </w:rPr>
        <w:t>三</w:t>
      </w:r>
      <w:r>
        <w:rPr>
          <w:rFonts w:ascii="Arial" w:cs="Arial" w:hAnsi="Arial" w:hint="eastAsia"/>
          <w:sz w:val="24"/>
          <w:szCs w:val="24"/>
        </w:rPr>
        <w:t>楼西半区，项目编号：KDHQ201</w:t>
      </w:r>
      <w:r>
        <w:rPr>
          <w:rFonts w:ascii="Arial" w:cs="Arial" w:hAnsi="Arial" w:hint="eastAsia"/>
          <w:sz w:val="24"/>
          <w:szCs w:val="24"/>
          <w:lang w:val="en-US" w:eastAsia="zh-CN"/>
        </w:rPr>
        <w:t>7080</w:t>
      </w:r>
      <w:r>
        <w:rPr>
          <w:rFonts w:ascii="Arial" w:cs="Arial" w:hAnsi="Arial"/>
          <w:sz w:val="24"/>
          <w:szCs w:val="24"/>
          <w:lang w:val="en-US" w:eastAsia="zh-CN"/>
        </w:rPr>
        <w:t>8）</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2.</w:t>
      </w:r>
      <w:r>
        <w:rPr>
          <w:rFonts w:ascii="Arial" w:cs="Arial" w:hAnsi="Arial"/>
          <w:sz w:val="24"/>
          <w:szCs w:val="24"/>
        </w:rPr>
        <w:t>项目地址：</w:t>
      </w:r>
      <w:r>
        <w:rPr>
          <w:rFonts w:ascii="Arial" w:cs="Arial" w:hAnsi="Arial" w:hint="eastAsia"/>
          <w:sz w:val="24"/>
          <w:szCs w:val="24"/>
        </w:rPr>
        <w:t>连云港市海州区花果山大道春晖路88号</w:t>
      </w:r>
      <w:r>
        <w:rPr>
          <w:rFonts w:ascii="Arial" w:cs="Arial" w:hAnsi="Arial"/>
          <w:sz w:val="24"/>
          <w:szCs w:val="24"/>
        </w:rPr>
        <w:t>。</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3.现有经营条件</w:t>
      </w:r>
      <w:r>
        <w:rPr>
          <w:rFonts w:ascii="Arial" w:cs="Arial" w:hAnsi="Arial"/>
          <w:sz w:val="24"/>
          <w:szCs w:val="24"/>
        </w:rPr>
        <w:t>：水、电、</w:t>
      </w:r>
      <w:r>
        <w:rPr>
          <w:rFonts w:ascii="Arial" w:cs="Arial" w:hAnsi="Arial" w:hint="eastAsia"/>
          <w:sz w:val="24"/>
          <w:szCs w:val="24"/>
        </w:rPr>
        <w:t>气、</w:t>
      </w:r>
      <w:r>
        <w:rPr>
          <w:rFonts w:ascii="Arial" w:cs="Arial" w:hAnsi="Arial"/>
          <w:sz w:val="24"/>
          <w:szCs w:val="24"/>
        </w:rPr>
        <w:t>一卡通售餐</w:t>
      </w:r>
      <w:r>
        <w:rPr>
          <w:rFonts w:ascii="Arial" w:cs="Arial" w:hAnsi="Arial" w:hint="eastAsia"/>
          <w:sz w:val="24"/>
          <w:szCs w:val="24"/>
        </w:rPr>
        <w:t>及消防等</w:t>
      </w:r>
      <w:r>
        <w:rPr>
          <w:rFonts w:ascii="Arial" w:cs="Arial" w:hAnsi="Arial"/>
          <w:sz w:val="24"/>
          <w:szCs w:val="24"/>
        </w:rPr>
        <w:t>系统设施</w:t>
      </w:r>
      <w:r>
        <w:rPr>
          <w:rFonts w:ascii="Arial" w:cs="Arial" w:hAnsi="Arial" w:hint="eastAsia"/>
          <w:sz w:val="24"/>
          <w:szCs w:val="24"/>
        </w:rPr>
        <w:t>基本</w:t>
      </w:r>
      <w:r>
        <w:rPr>
          <w:rFonts w:ascii="Arial" w:cs="Arial" w:hAnsi="Arial"/>
          <w:sz w:val="24"/>
          <w:szCs w:val="24"/>
        </w:rPr>
        <w:t>完善，</w:t>
      </w:r>
      <w:r>
        <w:rPr>
          <w:rFonts w:ascii="Arial" w:cs="Arial" w:hAnsi="Arial" w:hint="eastAsia"/>
          <w:sz w:val="24"/>
          <w:szCs w:val="24"/>
        </w:rPr>
        <w:t>大型厨具设备、餐桌椅</w:t>
      </w:r>
      <w:r>
        <w:rPr>
          <w:rFonts w:ascii="Arial" w:cs="Arial" w:hAnsi="Arial"/>
          <w:sz w:val="24"/>
          <w:szCs w:val="24"/>
        </w:rPr>
        <w:t>基本齐备</w:t>
      </w:r>
      <w:r>
        <w:rPr>
          <w:rFonts w:ascii="Calibri" w:hAnsi="Calibri" w:hint="eastAsia"/>
          <w:sz w:val="20"/>
          <w:shd w:val="clear" w:color="auto" w:fill="FFFFFF"/>
        </w:rPr>
        <w:t>。</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4.潜在就餐人数</w:t>
      </w:r>
      <w:r>
        <w:rPr>
          <w:rFonts w:ascii="Arial" w:cs="Arial" w:hAnsi="Arial"/>
          <w:sz w:val="24"/>
          <w:szCs w:val="24"/>
        </w:rPr>
        <w:t>：</w:t>
      </w:r>
      <w:r>
        <w:rPr>
          <w:rFonts w:ascii="Arial" w:cs="Arial" w:hAnsi="Arial" w:hint="eastAsia"/>
          <w:sz w:val="24"/>
          <w:szCs w:val="24"/>
        </w:rPr>
        <w:t>南京医科大学康达学院目前有</w:t>
      </w:r>
      <w:r>
        <w:rPr>
          <w:rFonts w:ascii="Arial" w:cs="Arial" w:hAnsi="Arial" w:hint="eastAsia"/>
          <w:sz w:val="24"/>
          <w:szCs w:val="24"/>
          <w:lang w:val="en-US" w:eastAsia="zh-CN"/>
        </w:rPr>
        <w:t>5</w:t>
      </w:r>
      <w:r>
        <w:rPr>
          <w:rFonts w:ascii="Arial" w:cs="Arial" w:hAnsi="Arial" w:hint="eastAsia"/>
          <w:sz w:val="24"/>
          <w:szCs w:val="24"/>
        </w:rPr>
        <w:t>个学生食堂，1个教工食堂，</w:t>
      </w:r>
      <w:r>
        <w:rPr>
          <w:rFonts w:ascii="Arial" w:cs="Arial" w:hAnsi="Arial"/>
          <w:sz w:val="24"/>
          <w:szCs w:val="24"/>
        </w:rPr>
        <w:t>在校</w:t>
      </w:r>
      <w:r>
        <w:rPr>
          <w:rFonts w:ascii="Arial" w:cs="Arial" w:hAnsi="Arial" w:hint="eastAsia"/>
          <w:sz w:val="24"/>
          <w:szCs w:val="24"/>
        </w:rPr>
        <w:t>师</w:t>
      </w:r>
      <w:r>
        <w:rPr>
          <w:rFonts w:ascii="Arial" w:cs="Arial" w:hAnsi="Arial"/>
          <w:sz w:val="24"/>
          <w:szCs w:val="24"/>
        </w:rPr>
        <w:t>生员工人数约</w:t>
      </w:r>
      <w:r>
        <w:rPr>
          <w:rFonts w:ascii="Arial" w:cs="Arial" w:hAnsi="Arial" w:hint="eastAsia"/>
          <w:sz w:val="24"/>
          <w:szCs w:val="24"/>
          <w:u w:val="single"/>
          <w:lang w:val="en-US" w:eastAsia="zh-CN"/>
        </w:rPr>
        <w:t>7</w:t>
      </w:r>
      <w:r>
        <w:rPr>
          <w:rFonts w:ascii="Arial" w:cs="Arial" w:hAnsi="Arial" w:hint="eastAsia"/>
          <w:sz w:val="24"/>
          <w:szCs w:val="24"/>
          <w:u w:val="single"/>
        </w:rPr>
        <w:t>000</w:t>
      </w:r>
      <w:r>
        <w:rPr>
          <w:rFonts w:ascii="Arial" w:cs="Arial" w:hAnsi="Arial"/>
          <w:sz w:val="24"/>
          <w:szCs w:val="24"/>
        </w:rPr>
        <w:t>人</w:t>
      </w:r>
      <w:r>
        <w:rPr>
          <w:rFonts w:ascii="Arial" w:cs="Arial" w:hAnsi="Arial" w:hint="eastAsia"/>
          <w:sz w:val="24"/>
          <w:szCs w:val="24"/>
        </w:rPr>
        <w:t>。</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5.</w:t>
      </w:r>
      <w:r>
        <w:rPr>
          <w:rFonts w:ascii="Arial" w:cs="Arial" w:hAnsi="Arial"/>
          <w:sz w:val="24"/>
          <w:szCs w:val="24"/>
        </w:rPr>
        <w:t>招标方式：</w:t>
      </w:r>
      <w:r>
        <w:rPr>
          <w:rFonts w:ascii="Arial" w:cs="Arial" w:hAnsi="Arial" w:hint="eastAsia"/>
          <w:sz w:val="24"/>
          <w:szCs w:val="24"/>
        </w:rPr>
        <w:t>采取公开招标方式。</w:t>
      </w:r>
    </w:p>
    <w:p>
      <w:pPr>
        <w:snapToGrid w:val="0"/>
        <w:spacing w:line="360" w:lineRule="auto"/>
        <w:ind w:firstLineChars="200" w:firstLine="480"/>
        <w:rPr>
          <w:rFonts w:ascii="Arial" w:cs="Arial" w:hAnsi="Arial" w:hint="eastAsia"/>
          <w:b/>
          <w:sz w:val="24"/>
          <w:szCs w:val="24"/>
        </w:rPr>
      </w:pPr>
      <w:r>
        <w:rPr>
          <w:rFonts w:ascii="Arial" w:cs="Arial" w:hAnsi="Arial"/>
          <w:b/>
          <w:sz w:val="24"/>
          <w:szCs w:val="24"/>
        </w:rPr>
        <w:t>二、招投标内容</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1.</w:t>
      </w:r>
      <w:r>
        <w:rPr>
          <w:rFonts w:ascii="Arial" w:cs="Arial" w:hAnsi="Arial"/>
          <w:sz w:val="24"/>
          <w:szCs w:val="24"/>
        </w:rPr>
        <w:t>合作方式：提供现有经营</w:t>
      </w:r>
      <w:r>
        <w:rPr>
          <w:rFonts w:ascii="Arial" w:cs="Arial" w:hAnsi="Arial" w:hint="eastAsia"/>
          <w:sz w:val="24"/>
          <w:szCs w:val="24"/>
        </w:rPr>
        <w:t>条件基础上的承包</w:t>
      </w:r>
      <w:r>
        <w:rPr>
          <w:rFonts w:ascii="Arial" w:cs="Arial" w:hAnsi="Arial"/>
          <w:sz w:val="24"/>
          <w:szCs w:val="24"/>
        </w:rPr>
        <w:t>经营</w:t>
      </w:r>
      <w:r>
        <w:rPr>
          <w:rFonts w:ascii="Arial" w:cs="Arial" w:hAnsi="Arial" w:hint="eastAsia"/>
          <w:sz w:val="24"/>
          <w:szCs w:val="24"/>
        </w:rPr>
        <w:t xml:space="preserve">（具体细节详见招标文件）； </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2.</w:t>
      </w:r>
      <w:r>
        <w:rPr>
          <w:rFonts w:ascii="Arial" w:cs="Arial" w:hAnsi="Arial"/>
          <w:sz w:val="24"/>
          <w:szCs w:val="24"/>
        </w:rPr>
        <w:t>经营服务范围：</w:t>
      </w:r>
      <w:r>
        <w:rPr>
          <w:rFonts w:ascii="Arial" w:cs="Arial" w:hAnsi="Arial" w:hint="eastAsia"/>
          <w:sz w:val="24"/>
          <w:szCs w:val="24"/>
          <w:lang w:eastAsia="zh-CN"/>
        </w:rPr>
        <w:t>特色餐饮，如：西餐（牛排、意大利面</w:t>
      </w:r>
      <w:r>
        <w:rPr>
          <w:rFonts w:ascii="Arial" w:cs="Arial" w:hAnsi="Arial"/>
          <w:sz w:val="24"/>
          <w:szCs w:val="24"/>
          <w:lang w:eastAsia="zh-CN"/>
        </w:rPr>
        <w:t>等</w:t>
      </w:r>
      <w:r>
        <w:rPr>
          <w:rFonts w:ascii="Arial" w:cs="Arial" w:hAnsi="Arial" w:hint="eastAsia"/>
          <w:sz w:val="24"/>
          <w:szCs w:val="24"/>
          <w:lang w:eastAsia="zh-CN"/>
        </w:rPr>
        <w:t>）、西式快餐（汉堡包、炸鸡等）、中式套餐、中式炒菜点餐、自助餐、日式料理</w:t>
      </w:r>
      <w:r>
        <w:rPr>
          <w:rFonts w:ascii="Arial" w:cs="Arial" w:hAnsi="Arial" w:hint="eastAsia"/>
          <w:sz w:val="24"/>
          <w:szCs w:val="24"/>
        </w:rPr>
        <w:t>等主副食，具体以学院指定为准。</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3.承包期限壹年。</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4.</w:t>
      </w:r>
      <w:r>
        <w:rPr>
          <w:rFonts w:ascii="Arial" w:cs="Arial" w:hAnsi="Arial"/>
          <w:sz w:val="24"/>
          <w:szCs w:val="24"/>
        </w:rPr>
        <w:t>水</w:t>
      </w:r>
      <w:r>
        <w:rPr>
          <w:rFonts w:ascii="Arial" w:cs="Arial" w:hAnsi="Arial" w:hint="eastAsia"/>
          <w:sz w:val="24"/>
          <w:szCs w:val="24"/>
        </w:rPr>
        <w:t>、</w:t>
      </w:r>
      <w:r>
        <w:rPr>
          <w:rFonts w:ascii="Arial" w:cs="Arial" w:hAnsi="Arial"/>
          <w:sz w:val="24"/>
          <w:szCs w:val="24"/>
        </w:rPr>
        <w:t>电</w:t>
      </w:r>
      <w:r>
        <w:rPr>
          <w:rFonts w:ascii="Arial" w:cs="Arial" w:hAnsi="Arial" w:hint="eastAsia"/>
          <w:sz w:val="24"/>
          <w:szCs w:val="24"/>
        </w:rPr>
        <w:t>、气</w:t>
      </w:r>
      <w:r>
        <w:rPr>
          <w:rFonts w:ascii="Arial" w:cs="Arial" w:hAnsi="Arial"/>
          <w:sz w:val="24"/>
          <w:szCs w:val="24"/>
        </w:rPr>
        <w:t>费</w:t>
      </w:r>
      <w:r>
        <w:rPr>
          <w:rFonts w:ascii="Arial" w:cs="Arial" w:hAnsi="Arial" w:hint="eastAsia"/>
          <w:sz w:val="24"/>
          <w:szCs w:val="24"/>
        </w:rPr>
        <w:t>其耗用量挂表按实计算，价格按供方收费标准执行。</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5.设备、设施、场地使用</w:t>
      </w:r>
      <w:r>
        <w:rPr>
          <w:rFonts w:ascii="Arial" w:cs="Arial" w:hAnsi="Arial"/>
          <w:sz w:val="24"/>
          <w:szCs w:val="24"/>
        </w:rPr>
        <w:t>：招标方提供现有设备设施及用具</w:t>
      </w:r>
      <w:r>
        <w:rPr>
          <w:rFonts w:ascii="Arial" w:cs="Arial" w:hAnsi="Arial" w:hint="eastAsia"/>
          <w:sz w:val="24"/>
          <w:szCs w:val="24"/>
        </w:rPr>
        <w:t>（交接有清单）</w:t>
      </w:r>
      <w:r>
        <w:rPr>
          <w:rFonts w:ascii="Arial" w:cs="Arial" w:hAnsi="Arial"/>
          <w:sz w:val="24"/>
          <w:szCs w:val="24"/>
        </w:rPr>
        <w:t>，合同期满后完好归还，如有损坏</w:t>
      </w:r>
      <w:r>
        <w:rPr>
          <w:rFonts w:ascii="Arial" w:cs="Arial" w:hAnsi="Arial" w:hint="eastAsia"/>
          <w:sz w:val="24"/>
          <w:szCs w:val="24"/>
        </w:rPr>
        <w:t>或短缺</w:t>
      </w:r>
      <w:r>
        <w:rPr>
          <w:rFonts w:ascii="Arial" w:cs="Arial" w:hAnsi="Arial"/>
          <w:sz w:val="24"/>
          <w:szCs w:val="24"/>
        </w:rPr>
        <w:t>，</w:t>
      </w:r>
      <w:r>
        <w:rPr>
          <w:rFonts w:ascii="Arial" w:cs="Arial" w:hAnsi="Arial" w:hint="eastAsia"/>
          <w:sz w:val="24"/>
          <w:szCs w:val="24"/>
        </w:rPr>
        <w:t>按物品交接时的作价进行赔偿</w:t>
      </w:r>
      <w:r>
        <w:rPr>
          <w:rFonts w:ascii="Arial" w:cs="Arial" w:hAnsi="Arial"/>
          <w:sz w:val="24"/>
          <w:szCs w:val="24"/>
        </w:rPr>
        <w:t>。</w:t>
      </w:r>
      <w:r>
        <w:rPr>
          <w:rFonts w:ascii="Arial" w:cs="Arial" w:hAnsi="Arial" w:hint="eastAsia"/>
          <w:sz w:val="24"/>
          <w:szCs w:val="24"/>
        </w:rPr>
        <w:t>设施、设备及用具在承包期内的维修和养护费用由中标方自行承担。</w:t>
      </w:r>
      <w:r>
        <w:rPr>
          <w:rFonts w:ascii="Arial" w:cs="Arial" w:hAnsi="Arial"/>
          <w:sz w:val="24"/>
          <w:szCs w:val="24"/>
        </w:rPr>
        <w:t>中标方如需食堂改造，须</w:t>
      </w:r>
      <w:r>
        <w:rPr>
          <w:rFonts w:ascii="Arial" w:cs="Arial" w:hAnsi="Arial" w:hint="eastAsia"/>
          <w:sz w:val="24"/>
          <w:szCs w:val="24"/>
        </w:rPr>
        <w:t>经</w:t>
      </w:r>
      <w:r>
        <w:rPr>
          <w:rFonts w:ascii="Arial" w:cs="Arial" w:hAnsi="Arial"/>
          <w:sz w:val="24"/>
          <w:szCs w:val="24"/>
        </w:rPr>
        <w:t>学院同意后实施。</w:t>
      </w:r>
    </w:p>
    <w:p>
      <w:pPr>
        <w:snapToGrid w:val="0"/>
        <w:spacing w:line="360" w:lineRule="auto"/>
        <w:ind w:firstLineChars="200" w:firstLine="480"/>
        <w:rPr>
          <w:rFonts w:ascii="Arial" w:cs="Arial" w:hAnsi="Arial"/>
          <w:b/>
          <w:sz w:val="24"/>
          <w:szCs w:val="24"/>
        </w:rPr>
      </w:pPr>
      <w:bookmarkStart w:id="1" w:name="_Toc425004792"/>
      <w:bookmarkEnd w:id="0"/>
    </w:p>
    <w:p>
      <w:pPr>
        <w:snapToGrid w:val="0"/>
        <w:spacing w:line="360" w:lineRule="auto"/>
        <w:ind w:firstLineChars="200" w:firstLine="480"/>
        <w:rPr>
          <w:rFonts w:ascii="Arial" w:cs="Arial" w:hAnsi="Arial"/>
          <w:b/>
          <w:sz w:val="24"/>
          <w:szCs w:val="24"/>
        </w:rPr>
      </w:pPr>
      <w:r>
        <w:rPr>
          <w:rFonts w:ascii="Arial" w:cs="Arial" w:hAnsi="Arial" w:hint="eastAsia"/>
          <w:b/>
          <w:sz w:val="24"/>
          <w:szCs w:val="24"/>
        </w:rPr>
        <w:t>三、投标人资格及证明</w:t>
      </w:r>
      <w:bookmarkEnd w:id="1"/>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1.在国内有餐饮资质三年以上，注册资金五十万元以上（以营业执照为准），具有独立法人资格、企业法人营业执照、餐饮服务许可证、税务登记证等资质的有高校食堂经营经历的社会餐饮企业或具有较强实力的高校后勤经济实体。</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2.配有专职管理人员以及根据各岗位需要合理配备相关从业人员，并具有资格（上岗）证书和健康证明。</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3.以往经营活动中未发生过食物中毒事故、安全生产责任事故和重大劳务、债务纠纷。</w:t>
      </w:r>
    </w:p>
    <w:p>
      <w:pPr>
        <w:snapToGrid w:val="0"/>
        <w:spacing w:line="360" w:lineRule="auto"/>
        <w:ind w:firstLineChars="200" w:firstLine="480"/>
        <w:rPr>
          <w:rFonts w:ascii="Arial" w:cs="Arial" w:hAnsi="Arial"/>
          <w:sz w:val="24"/>
          <w:szCs w:val="24"/>
        </w:rPr>
      </w:pPr>
      <w:r>
        <w:rPr>
          <w:rFonts w:ascii="Arial" w:cs="Arial" w:hAnsi="Arial" w:hint="eastAsia"/>
          <w:sz w:val="24"/>
          <w:szCs w:val="24"/>
        </w:rPr>
        <w:t>4投标人必须提供下列证明材料</w:t>
      </w:r>
      <w:r>
        <w:rPr>
          <w:rFonts w:ascii="Arial" w:cs="Arial" w:hAnsi="Arial"/>
          <w:sz w:val="24"/>
          <w:szCs w:val="24"/>
        </w:rPr>
        <w:t>(</w:t>
      </w:r>
      <w:r>
        <w:rPr>
          <w:rFonts w:ascii="Arial" w:cs="Arial" w:hAnsi="Arial" w:hint="eastAsia"/>
          <w:sz w:val="24"/>
          <w:szCs w:val="24"/>
        </w:rPr>
        <w:t>复印件需加盖公章</w:t>
      </w:r>
      <w:r>
        <w:rPr>
          <w:rFonts w:ascii="Arial" w:cs="Arial" w:hAnsi="Arial"/>
          <w:sz w:val="24"/>
          <w:szCs w:val="24"/>
        </w:rPr>
        <w:t>)(A4</w:t>
      </w:r>
      <w:r>
        <w:rPr>
          <w:rFonts w:ascii="Arial" w:cs="Arial" w:hAnsi="Arial" w:hint="eastAsia"/>
          <w:sz w:val="24"/>
          <w:szCs w:val="24"/>
        </w:rPr>
        <w:t>幅面</w:t>
      </w:r>
      <w:r>
        <w:rPr>
          <w:rFonts w:ascii="Arial" w:cs="Arial" w:hAnsi="Arial"/>
          <w:sz w:val="24"/>
          <w:szCs w:val="24"/>
        </w:rPr>
        <w:t>)</w:t>
      </w:r>
      <w:r>
        <w:rPr>
          <w:rFonts w:ascii="Arial" w:cs="Arial" w:hAnsi="Arial" w:hint="eastAsia"/>
          <w:sz w:val="24"/>
          <w:szCs w:val="24"/>
        </w:rPr>
        <w:t>：</w:t>
      </w:r>
    </w:p>
    <w:p>
      <w:pPr>
        <w:snapToGrid w:val="0"/>
        <w:spacing w:line="360" w:lineRule="auto"/>
        <w:ind w:firstLineChars="200" w:firstLine="480"/>
        <w:rPr>
          <w:rFonts w:ascii="Arial" w:cs="Arial" w:hAnsi="Arial"/>
          <w:sz w:val="24"/>
          <w:szCs w:val="24"/>
        </w:rPr>
      </w:pPr>
      <w:r>
        <w:rPr>
          <w:rFonts w:ascii="Arial" w:cs="Arial" w:hAnsi="Arial" w:hint="eastAsia"/>
          <w:sz w:val="24"/>
          <w:szCs w:val="24"/>
        </w:rPr>
        <w:t>①营业执照（注册资金在50万元及以上）、税务登记证、组织机构代码证、餐饮服务许可证原件及复印件。</w:t>
      </w:r>
    </w:p>
    <w:p>
      <w:pPr>
        <w:snapToGrid w:val="0"/>
        <w:spacing w:line="360" w:lineRule="auto"/>
        <w:ind w:firstLineChars="200" w:firstLine="480"/>
        <w:rPr>
          <w:rFonts w:ascii="Arial" w:cs="Arial" w:hAnsi="Arial"/>
          <w:sz w:val="24"/>
          <w:szCs w:val="24"/>
        </w:rPr>
      </w:pPr>
      <w:r>
        <w:rPr>
          <w:rFonts w:ascii="Arial" w:cs="Arial" w:hAnsi="Arial" w:hint="eastAsia"/>
          <w:sz w:val="24"/>
          <w:szCs w:val="24"/>
        </w:rPr>
        <w:t>②法定代表人授权证书、法定代表人身份证复印件、投标方参与人的身份证。</w:t>
      </w:r>
    </w:p>
    <w:p>
      <w:pPr>
        <w:snapToGrid w:val="0"/>
        <w:spacing w:line="360" w:lineRule="auto"/>
        <w:ind w:firstLineChars="200" w:firstLine="480"/>
        <w:rPr>
          <w:rFonts w:ascii="Arial" w:cs="Arial" w:hAnsi="Arial"/>
          <w:b/>
          <w:sz w:val="24"/>
          <w:szCs w:val="24"/>
        </w:rPr>
      </w:pPr>
      <w:bookmarkStart w:id="2" w:name="_Toc425004793"/>
      <w:r>
        <w:rPr>
          <w:rFonts w:ascii="Arial" w:cs="Arial" w:hAnsi="Arial" w:hint="eastAsia"/>
          <w:b/>
          <w:sz w:val="24"/>
          <w:szCs w:val="24"/>
        </w:rPr>
        <w:t>四、投标人基本要求</w:t>
      </w:r>
      <w:bookmarkEnd w:id="2"/>
    </w:p>
    <w:p>
      <w:pPr>
        <w:snapToGrid w:val="0"/>
        <w:spacing w:line="360" w:lineRule="auto"/>
        <w:ind w:firstLineChars="200" w:firstLine="480"/>
        <w:rPr>
          <w:rFonts w:ascii="Arial" w:cs="Arial" w:hAnsi="Arial"/>
          <w:sz w:val="24"/>
          <w:szCs w:val="24"/>
        </w:rPr>
      </w:pPr>
      <w:r>
        <w:rPr>
          <w:rFonts w:ascii="Arial" w:cs="Arial" w:hAnsi="Arial"/>
          <w:sz w:val="24"/>
          <w:szCs w:val="24"/>
        </w:rPr>
        <w:t>1</w:t>
      </w:r>
      <w:r>
        <w:rPr>
          <w:rFonts w:ascii="Arial" w:cs="Arial" w:hAnsi="Arial" w:hint="eastAsia"/>
          <w:sz w:val="24"/>
          <w:szCs w:val="24"/>
        </w:rPr>
        <w:t>.投标人必须自主经营，能够承担食品卫生等民事法律责任，禁止转包、转租。</w:t>
      </w:r>
    </w:p>
    <w:p>
      <w:pPr>
        <w:snapToGrid w:val="0"/>
        <w:spacing w:line="360" w:lineRule="auto"/>
        <w:ind w:firstLineChars="200" w:firstLine="480"/>
        <w:rPr>
          <w:rFonts w:ascii="Arial" w:cs="Arial" w:hAnsi="Arial"/>
          <w:sz w:val="24"/>
          <w:szCs w:val="24"/>
        </w:rPr>
      </w:pPr>
      <w:r>
        <w:rPr>
          <w:rFonts w:ascii="Arial" w:cs="Arial" w:hAnsi="Arial" w:hint="eastAsia"/>
          <w:sz w:val="24"/>
          <w:szCs w:val="24"/>
        </w:rPr>
        <w:t>2.随时接受行政主管部门和学院对食品质量、价格、安全卫生、经营时间、服务态度等方面的检查监督。由此发生的任何问题，经营者自行承担法律及其他责任。</w:t>
      </w:r>
    </w:p>
    <w:p>
      <w:pPr>
        <w:snapToGrid w:val="0"/>
        <w:spacing w:line="360" w:lineRule="auto"/>
        <w:ind w:firstLineChars="200" w:firstLine="480"/>
        <w:rPr>
          <w:rFonts w:ascii="Arial" w:cs="Arial" w:hAnsi="Arial"/>
          <w:sz w:val="24"/>
          <w:szCs w:val="24"/>
        </w:rPr>
      </w:pPr>
      <w:r>
        <w:rPr>
          <w:rFonts w:ascii="Arial" w:cs="Arial" w:hAnsi="Arial" w:hint="eastAsia"/>
          <w:sz w:val="24"/>
          <w:szCs w:val="24"/>
        </w:rPr>
        <w:t>3.学院配合水电气、网络等畅通，但经营产生的水电气等费用，由中标方承担。</w:t>
      </w:r>
    </w:p>
    <w:p>
      <w:pPr>
        <w:snapToGrid w:val="0"/>
        <w:spacing w:line="360" w:lineRule="auto"/>
        <w:ind w:firstLineChars="200" w:firstLine="480"/>
        <w:rPr>
          <w:rFonts w:ascii="Arial" w:cs="Arial" w:hAnsi="Arial"/>
          <w:sz w:val="24"/>
          <w:szCs w:val="24"/>
        </w:rPr>
      </w:pPr>
      <w:r>
        <w:rPr>
          <w:rFonts w:ascii="Arial" w:cs="Arial" w:hAnsi="Arial" w:hint="eastAsia"/>
          <w:sz w:val="24"/>
          <w:szCs w:val="24"/>
        </w:rPr>
        <w:t>4.中标方在经营期间应按规定办理餐饮服务许可证及从业人员身体健康证，并报学院后勤保</w:t>
      </w:r>
      <w:r>
        <w:rPr>
          <w:rFonts w:ascii="Arial" w:cs="Arial" w:hAnsi="Arial" w:hint="eastAsia"/>
          <w:sz w:val="24"/>
          <w:szCs w:val="24"/>
          <w:lang w:eastAsia="zh-CN"/>
        </w:rPr>
        <w:t>障</w:t>
      </w:r>
      <w:r>
        <w:rPr>
          <w:rFonts w:ascii="Arial" w:cs="Arial" w:hAnsi="Arial" w:hint="eastAsia"/>
          <w:sz w:val="24"/>
          <w:szCs w:val="24"/>
        </w:rPr>
        <w:t>处备案。</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5.中标方的经营活动（包括场所环境、设施设备、采购储存、加工制作、清洗消毒、食品添加和检验运输等）参照《江苏省餐饮服务食品安全监督大中型餐饮动态等级评定表》执行。</w:t>
      </w:r>
    </w:p>
    <w:p>
      <w:pPr>
        <w:snapToGrid w:val="0"/>
        <w:spacing w:line="360" w:lineRule="auto"/>
        <w:ind w:firstLineChars="200" w:firstLine="480"/>
        <w:rPr>
          <w:rFonts w:ascii="Arial" w:cs="Arial" w:hAnsi="Arial"/>
          <w:b/>
          <w:sz w:val="24"/>
          <w:szCs w:val="24"/>
        </w:rPr>
      </w:pPr>
      <w:r>
        <w:rPr>
          <w:rFonts w:ascii="Arial" w:cs="Arial" w:hAnsi="Arial" w:hint="eastAsia"/>
          <w:b/>
          <w:sz w:val="24"/>
          <w:szCs w:val="24"/>
        </w:rPr>
        <w:t>五、投标要求：</w:t>
      </w:r>
      <w:r>
        <w:rPr>
          <w:rFonts w:ascii="Arial" w:cs="Arial" w:hAnsi="Arial"/>
          <w:b/>
          <w:sz w:val="24"/>
          <w:szCs w:val="24"/>
        </w:rPr>
        <w:t xml:space="preserve"> </w:t>
      </w:r>
    </w:p>
    <w:p>
      <w:pPr>
        <w:snapToGrid w:val="0"/>
        <w:spacing w:line="360" w:lineRule="auto"/>
        <w:ind w:firstLineChars="200" w:firstLine="480"/>
        <w:rPr>
          <w:rFonts w:ascii="Arial" w:cs="Arial" w:hAnsi="Arial"/>
          <w:sz w:val="24"/>
          <w:szCs w:val="24"/>
        </w:rPr>
      </w:pPr>
      <w:r>
        <w:rPr>
          <w:rFonts w:ascii="Arial" w:cs="Arial" w:hAnsi="Arial" w:hint="eastAsia"/>
          <w:sz w:val="24"/>
          <w:szCs w:val="24"/>
        </w:rPr>
        <w:t>投标方将投标书密封、盖章，一式肆份</w:t>
      </w:r>
      <w:r>
        <w:rPr>
          <w:rFonts w:ascii="Arial" w:cs="Arial" w:hAnsi="Arial"/>
          <w:sz w:val="24"/>
          <w:szCs w:val="24"/>
        </w:rPr>
        <w:t>(</w:t>
      </w:r>
      <w:r>
        <w:rPr>
          <w:rFonts w:ascii="Arial" w:cs="Arial" w:hAnsi="Arial" w:hint="eastAsia"/>
          <w:sz w:val="24"/>
          <w:szCs w:val="24"/>
        </w:rPr>
        <w:t>正本壹份，副本叁份，请标明“正本”或“副本”字样</w:t>
      </w:r>
      <w:r>
        <w:rPr>
          <w:rFonts w:ascii="Arial" w:cs="Arial" w:hAnsi="Arial"/>
          <w:sz w:val="24"/>
          <w:szCs w:val="24"/>
        </w:rPr>
        <w:t>)</w:t>
      </w:r>
      <w:r>
        <w:rPr>
          <w:rFonts w:ascii="Arial" w:cs="Arial" w:hAnsi="Arial" w:hint="eastAsia"/>
          <w:sz w:val="24"/>
          <w:szCs w:val="24"/>
        </w:rPr>
        <w:t>。开标时以正本为准。</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投标保证金：投标保证金视为重要投标资料，投标者需缴纳投标保证金贰万元整</w:t>
      </w:r>
      <w:r>
        <w:rPr>
          <w:rFonts w:ascii="Arial" w:cs="Arial" w:hAnsi="Arial"/>
          <w:sz w:val="24"/>
          <w:szCs w:val="24"/>
        </w:rPr>
        <w:t>(¥</w:t>
      </w:r>
      <w:r>
        <w:rPr>
          <w:rFonts w:ascii="Arial" w:cs="Arial" w:hAnsi="Arial" w:hint="eastAsia"/>
          <w:sz w:val="24"/>
          <w:szCs w:val="24"/>
        </w:rPr>
        <w:t>2</w:t>
      </w:r>
      <w:r>
        <w:rPr>
          <w:rFonts w:ascii="Arial" w:cs="Arial" w:hAnsi="Arial"/>
          <w:sz w:val="24"/>
          <w:szCs w:val="24"/>
        </w:rPr>
        <w:t>,000</w:t>
      </w:r>
      <w:r>
        <w:rPr>
          <w:rFonts w:ascii="Arial" w:cs="Arial" w:hAnsi="Arial" w:hint="eastAsia"/>
          <w:sz w:val="24"/>
          <w:szCs w:val="24"/>
        </w:rPr>
        <w:t>0元</w:t>
      </w:r>
      <w:r>
        <w:rPr>
          <w:rFonts w:ascii="Arial" w:cs="Arial" w:hAnsi="Arial"/>
          <w:sz w:val="24"/>
          <w:szCs w:val="24"/>
        </w:rPr>
        <w:t>)</w:t>
      </w:r>
      <w:r>
        <w:rPr>
          <w:rFonts w:ascii="Arial" w:cs="Arial" w:hAnsi="Arial" w:hint="eastAsia"/>
          <w:sz w:val="24"/>
          <w:szCs w:val="24"/>
          <w:lang w:eastAsia="zh-CN"/>
        </w:rPr>
        <w:t>，开标时将缴款凭证</w:t>
      </w:r>
      <w:r>
        <w:rPr>
          <w:rFonts w:ascii="Arial" w:cs="Arial" w:hAnsi="Arial" w:hint="eastAsia"/>
          <w:sz w:val="24"/>
          <w:szCs w:val="24"/>
        </w:rPr>
        <w:t>与标书一同递交，</w:t>
      </w:r>
      <w:r>
        <w:rPr>
          <w:rFonts w:ascii="宋体" w:hint="eastAsia"/>
          <w:sz w:val="24"/>
          <w:szCs w:val="24"/>
        </w:rPr>
        <w:t>合同签订后中标单位的投标保证金转为履约保证金的一部分，</w:t>
      </w:r>
      <w:r>
        <w:rPr>
          <w:rFonts w:ascii="Arial" w:cs="Arial" w:hAnsi="Arial" w:hint="eastAsia"/>
          <w:sz w:val="24"/>
          <w:szCs w:val="24"/>
        </w:rPr>
        <w:t>未中标者开标后15个工作日内退还，不计利息。</w:t>
      </w:r>
    </w:p>
    <w:p>
      <w:pPr>
        <w:snapToGrid w:val="0"/>
        <w:spacing w:line="360" w:lineRule="auto"/>
        <w:ind w:firstLineChars="200" w:firstLine="480"/>
        <w:rPr>
          <w:rFonts w:ascii="Arial" w:cs="Arial" w:hAnsi="Arial" w:hint="eastAsia"/>
          <w:b/>
          <w:sz w:val="24"/>
          <w:szCs w:val="24"/>
        </w:rPr>
      </w:pPr>
      <w:r>
        <w:rPr>
          <w:rFonts w:ascii="Arial" w:cs="Arial" w:hAnsi="Arial" w:hint="eastAsia"/>
          <w:b/>
          <w:sz w:val="24"/>
          <w:szCs w:val="24"/>
        </w:rPr>
        <w:t>六、投标风险及履约保证金</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1.投标人应充分考虑到物价起伏等因素造成的投资成本增加的后果。</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2.中标单位需交纳履约保证金人民币</w:t>
      </w:r>
      <w:r>
        <w:rPr>
          <w:rFonts w:ascii="Arial" w:cs="Arial" w:hAnsi="Arial"/>
          <w:sz w:val="24"/>
          <w:szCs w:val="24"/>
        </w:rPr>
        <w:t>壹拾</w:t>
      </w:r>
      <w:r>
        <w:rPr>
          <w:rFonts w:ascii="Arial" w:cs="Arial" w:hAnsi="Arial" w:hint="eastAsia"/>
          <w:sz w:val="24"/>
          <w:szCs w:val="24"/>
        </w:rPr>
        <w:t>万元整</w:t>
      </w:r>
      <w:r>
        <w:rPr>
          <w:rFonts w:ascii="Arial" w:cs="Arial" w:hAnsi="Arial"/>
          <w:sz w:val="24"/>
          <w:szCs w:val="24"/>
        </w:rPr>
        <w:t>(¥10,000</w:t>
      </w:r>
      <w:r>
        <w:rPr>
          <w:rFonts w:ascii="Arial" w:cs="Arial" w:hAnsi="Arial" w:hint="eastAsia"/>
          <w:sz w:val="24"/>
          <w:szCs w:val="24"/>
        </w:rPr>
        <w:t>0元</w:t>
      </w:r>
      <w:r>
        <w:rPr>
          <w:rFonts w:ascii="Arial" w:cs="Arial" w:hAnsi="Arial"/>
          <w:sz w:val="24"/>
          <w:szCs w:val="24"/>
        </w:rPr>
        <w:t>)</w:t>
      </w:r>
      <w:r>
        <w:rPr>
          <w:rFonts w:ascii="Arial" w:cs="Arial" w:hAnsi="Arial" w:hint="eastAsia"/>
          <w:sz w:val="24"/>
          <w:szCs w:val="24"/>
        </w:rPr>
        <w:t>。</w:t>
      </w:r>
    </w:p>
    <w:p>
      <w:pPr>
        <w:snapToGrid w:val="0"/>
        <w:spacing w:line="360" w:lineRule="auto"/>
        <w:ind w:firstLineChars="200" w:firstLine="480"/>
        <w:rPr>
          <w:rFonts w:ascii="Arial" w:cs="Arial" w:hAnsi="Arial"/>
          <w:sz w:val="24"/>
          <w:szCs w:val="24"/>
        </w:rPr>
      </w:pPr>
      <w:r>
        <w:rPr>
          <w:rFonts w:ascii="Arial" w:cs="Arial" w:hAnsi="Arial" w:hint="eastAsia"/>
          <w:sz w:val="24"/>
          <w:szCs w:val="24"/>
        </w:rPr>
        <w:t>3.履约保证金的使用：用于经营者违反《食品卫生法》，违反校内外管理条例、规章制度，没有按合同经营至期满，租赁期内不正常营业，协议期内私自转让</w:t>
      </w:r>
      <w:r>
        <w:rPr>
          <w:rFonts w:ascii="Arial" w:cs="Arial" w:hAnsi="Arial" w:hint="eastAsia"/>
          <w:sz w:val="24"/>
          <w:szCs w:val="24"/>
          <w:lang w:eastAsia="zh-CN"/>
        </w:rPr>
        <w:t>、大宗物品私自进货</w:t>
      </w:r>
      <w:r>
        <w:rPr>
          <w:rFonts w:ascii="Arial" w:cs="Arial" w:hAnsi="Arial" w:hint="eastAsia"/>
          <w:sz w:val="24"/>
          <w:szCs w:val="24"/>
        </w:rPr>
        <w:t>，给学院或师生造成各种损失的补偿，处理意外事故。合同期满后，若无不良记录，履约保证金无息如数退还。</w:t>
      </w:r>
    </w:p>
    <w:p>
      <w:pPr>
        <w:snapToGrid w:val="0"/>
        <w:spacing w:line="360" w:lineRule="auto"/>
        <w:ind w:firstLineChars="200" w:firstLine="480"/>
        <w:rPr>
          <w:rFonts w:ascii="Arial" w:cs="Arial" w:hAnsi="Arial" w:hint="eastAsia"/>
          <w:b/>
          <w:sz w:val="24"/>
          <w:szCs w:val="24"/>
        </w:rPr>
      </w:pPr>
      <w:r>
        <w:rPr>
          <w:rFonts w:ascii="Arial" w:cs="Arial" w:hAnsi="Arial" w:hint="eastAsia"/>
          <w:b/>
          <w:sz w:val="24"/>
          <w:szCs w:val="24"/>
        </w:rPr>
        <w:t>七、投标、开标时间和地点</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1.投标</w:t>
      </w:r>
      <w:r>
        <w:rPr>
          <w:rFonts w:ascii="Arial" w:cs="Arial" w:hAnsi="Arial" w:hint="eastAsia"/>
          <w:sz w:val="24"/>
          <w:szCs w:val="24"/>
          <w:lang w:eastAsia="zh-CN"/>
        </w:rPr>
        <w:t>报名</w:t>
      </w:r>
      <w:r>
        <w:rPr>
          <w:rFonts w:ascii="Arial" w:cs="Arial" w:hAnsi="Arial" w:hint="eastAsia"/>
          <w:sz w:val="24"/>
          <w:szCs w:val="24"/>
        </w:rPr>
        <w:t>时间： 201</w:t>
      </w:r>
      <w:r>
        <w:rPr>
          <w:rFonts w:ascii="Arial" w:cs="Arial" w:hAnsi="Arial" w:hint="eastAsia"/>
          <w:sz w:val="24"/>
          <w:szCs w:val="24"/>
          <w:lang w:val="en-US" w:eastAsia="zh-CN"/>
        </w:rPr>
        <w:t>7</w:t>
      </w:r>
      <w:r>
        <w:rPr>
          <w:rFonts w:ascii="Arial" w:cs="Arial" w:hAnsi="Arial" w:hint="eastAsia"/>
          <w:sz w:val="24"/>
          <w:szCs w:val="24"/>
        </w:rPr>
        <w:t>年</w:t>
      </w:r>
      <w:r>
        <w:rPr>
          <w:rFonts w:ascii="Arial" w:cs="Arial" w:hAnsi="Arial" w:hint="eastAsia"/>
          <w:sz w:val="24"/>
          <w:szCs w:val="24"/>
          <w:lang w:val="en-US" w:eastAsia="zh-CN"/>
        </w:rPr>
        <w:t>8</w:t>
      </w:r>
      <w:r>
        <w:rPr>
          <w:rFonts w:ascii="Arial" w:cs="Arial" w:hAnsi="Arial" w:hint="eastAsia"/>
          <w:sz w:val="24"/>
          <w:szCs w:val="24"/>
        </w:rPr>
        <w:t>月</w:t>
      </w:r>
      <w:r>
        <w:rPr>
          <w:rFonts w:ascii="Arial" w:cs="Arial" w:hAnsi="Arial" w:hint="eastAsia"/>
          <w:sz w:val="24"/>
          <w:szCs w:val="24"/>
          <w:lang w:val="en-US" w:eastAsia="zh-CN"/>
        </w:rPr>
        <w:t>14</w:t>
      </w:r>
      <w:r>
        <w:rPr>
          <w:rFonts w:ascii="Arial" w:cs="Arial" w:hAnsi="Arial" w:hint="eastAsia"/>
          <w:sz w:val="24"/>
          <w:szCs w:val="24"/>
        </w:rPr>
        <w:t>日至 201</w:t>
      </w:r>
      <w:r>
        <w:rPr>
          <w:rFonts w:ascii="Arial" w:cs="Arial" w:hAnsi="Arial" w:hint="eastAsia"/>
          <w:sz w:val="24"/>
          <w:szCs w:val="24"/>
          <w:lang w:val="en-US" w:eastAsia="zh-CN"/>
        </w:rPr>
        <w:t>7</w:t>
      </w:r>
      <w:r>
        <w:rPr>
          <w:rFonts w:ascii="Arial" w:cs="Arial" w:hAnsi="Arial" w:hint="eastAsia"/>
          <w:sz w:val="24"/>
          <w:szCs w:val="24"/>
        </w:rPr>
        <w:t xml:space="preserve"> 年8月</w:t>
      </w:r>
      <w:r>
        <w:rPr>
          <w:rFonts w:ascii="Arial" w:cs="Arial" w:hAnsi="Arial" w:hint="eastAsia"/>
          <w:sz w:val="24"/>
          <w:szCs w:val="24"/>
          <w:lang w:val="en-US" w:eastAsia="zh-CN"/>
        </w:rPr>
        <w:t>1</w:t>
      </w:r>
      <w:r>
        <w:rPr>
          <w:rFonts w:ascii="Arial" w:cs="Arial" w:hAnsi="Arial"/>
          <w:sz w:val="24"/>
          <w:szCs w:val="24"/>
          <w:lang w:val="en-US" w:eastAsia="zh-CN"/>
        </w:rPr>
        <w:t>6</w:t>
      </w:r>
      <w:r>
        <w:rPr>
          <w:rFonts w:ascii="Arial" w:cs="Arial" w:hAnsi="Arial" w:hint="eastAsia"/>
          <w:sz w:val="24"/>
          <w:szCs w:val="24"/>
        </w:rPr>
        <w:t>日</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 xml:space="preserve">           </w:t>
      </w:r>
      <w:r>
        <w:rPr>
          <w:rFonts w:ascii="Arial" w:cs="Arial" w:hAnsi="Arial" w:hint="eastAsia"/>
          <w:sz w:val="24"/>
          <w:szCs w:val="24"/>
          <w:lang w:val="en-US" w:eastAsia="zh-CN"/>
        </w:rPr>
        <w:t xml:space="preserve">      </w:t>
      </w:r>
      <w:r>
        <w:rPr>
          <w:rFonts w:ascii="Arial" w:cs="Arial" w:hAnsi="Arial" w:hint="eastAsia"/>
          <w:sz w:val="24"/>
          <w:szCs w:val="24"/>
        </w:rPr>
        <w:t>上午9:00-11:00       下午14:30-16:30</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2.投标地点：江苏省连云港市海州区花果山大道春晖路88号南京医科大学康达学院7栋楼后勤保</w:t>
      </w:r>
      <w:r>
        <w:rPr>
          <w:rFonts w:ascii="Arial" w:cs="Arial" w:hAnsi="Arial" w:hint="eastAsia"/>
          <w:sz w:val="24"/>
          <w:szCs w:val="24"/>
          <w:lang w:eastAsia="zh-CN"/>
        </w:rPr>
        <w:t>障</w:t>
      </w:r>
      <w:r>
        <w:rPr>
          <w:rFonts w:ascii="Arial" w:cs="Arial" w:hAnsi="Arial" w:hint="eastAsia"/>
          <w:sz w:val="24"/>
          <w:szCs w:val="24"/>
        </w:rPr>
        <w:t>处。</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 xml:space="preserve">3.联系电话：    </w:t>
      </w:r>
      <w:r>
        <w:rPr>
          <w:rFonts w:ascii="Arial" w:cs="Arial" w:hAnsi="Arial" w:hint="eastAsia"/>
          <w:sz w:val="24"/>
          <w:szCs w:val="24"/>
          <w:lang w:eastAsia="zh-CN"/>
        </w:rPr>
        <w:t>田</w:t>
      </w:r>
      <w:r>
        <w:rPr>
          <w:rFonts w:ascii="Arial" w:cs="Arial" w:hAnsi="Arial" w:hint="eastAsia"/>
          <w:sz w:val="24"/>
          <w:szCs w:val="24"/>
        </w:rPr>
        <w:t>老师 0518-8068</w:t>
      </w:r>
      <w:r>
        <w:rPr>
          <w:rFonts w:ascii="Arial" w:cs="Arial" w:hAnsi="Arial" w:hint="eastAsia"/>
          <w:sz w:val="24"/>
          <w:szCs w:val="24"/>
          <w:lang w:val="en-US" w:eastAsia="zh-CN"/>
        </w:rPr>
        <w:t>9641</w:t>
      </w:r>
      <w:r>
        <w:rPr>
          <w:rFonts w:ascii="Arial" w:cs="Arial" w:hAnsi="Arial" w:hint="eastAsia"/>
          <w:sz w:val="24"/>
          <w:szCs w:val="24"/>
        </w:rPr>
        <w:t xml:space="preserve">   </w:t>
      </w:r>
      <w:r>
        <w:rPr>
          <w:rFonts w:ascii="Arial" w:cs="Arial" w:hAnsi="Arial" w:hint="eastAsia"/>
          <w:sz w:val="24"/>
          <w:szCs w:val="24"/>
          <w:lang w:val="en-US" w:eastAsia="zh-CN"/>
        </w:rPr>
        <w:t>406</w:t>
      </w:r>
      <w:r>
        <w:rPr>
          <w:rFonts w:ascii="Arial" w:cs="Arial" w:hAnsi="Arial" w:hint="eastAsia"/>
          <w:sz w:val="24"/>
          <w:szCs w:val="24"/>
        </w:rPr>
        <w:t>办公室</w:t>
      </w:r>
    </w:p>
    <w:p>
      <w:pPr>
        <w:snapToGrid w:val="0"/>
        <w:spacing w:line="360" w:lineRule="auto"/>
        <w:ind w:firstLineChars="200" w:firstLine="480"/>
        <w:rPr>
          <w:rFonts w:ascii="Arial" w:cs="Arial" w:hAnsi="Arial"/>
          <w:sz w:val="24"/>
          <w:szCs w:val="24"/>
        </w:rPr>
      </w:pPr>
      <w:r>
        <w:rPr>
          <w:rFonts w:ascii="Arial" w:cs="Arial" w:hAnsi="Arial" w:hint="eastAsia"/>
          <w:sz w:val="24"/>
          <w:szCs w:val="24"/>
        </w:rPr>
        <w:t>4.报名监督电话： 0518-80689540</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5.开标时间： 201</w:t>
      </w:r>
      <w:r>
        <w:rPr>
          <w:rFonts w:ascii="Arial" w:cs="Arial" w:hAnsi="Arial" w:hint="eastAsia"/>
          <w:sz w:val="24"/>
          <w:szCs w:val="24"/>
          <w:lang w:val="en-US" w:eastAsia="zh-CN"/>
        </w:rPr>
        <w:t>7</w:t>
      </w:r>
      <w:r>
        <w:rPr>
          <w:rFonts w:ascii="Arial" w:cs="Arial" w:hAnsi="Arial" w:hint="eastAsia"/>
          <w:sz w:val="24"/>
          <w:szCs w:val="24"/>
        </w:rPr>
        <w:t>年8月</w:t>
      </w:r>
      <w:r>
        <w:rPr>
          <w:rFonts w:ascii="Arial" w:cs="Arial" w:hAnsi="Arial" w:hint="eastAsia"/>
          <w:sz w:val="24"/>
          <w:szCs w:val="24"/>
          <w:lang w:val="en-US" w:eastAsia="zh-CN"/>
        </w:rPr>
        <w:t>1</w:t>
      </w:r>
      <w:r>
        <w:rPr>
          <w:rFonts w:ascii="Arial" w:cs="Arial" w:hAnsi="Arial"/>
          <w:sz w:val="24"/>
          <w:szCs w:val="24"/>
          <w:lang w:val="en-US" w:eastAsia="zh-CN"/>
        </w:rPr>
        <w:t>7</w:t>
      </w:r>
      <w:r>
        <w:rPr>
          <w:rFonts w:ascii="Arial" w:cs="Arial" w:hAnsi="Arial" w:hint="eastAsia"/>
          <w:sz w:val="24"/>
          <w:szCs w:val="24"/>
        </w:rPr>
        <w:t>日</w:t>
      </w:r>
      <w:r>
        <w:rPr>
          <w:rFonts w:ascii="Arial" w:cs="Arial" w:hAnsi="Arial"/>
          <w:sz w:val="24"/>
          <w:szCs w:val="24"/>
          <w:lang w:val="en-US" w:eastAsia="zh-CN"/>
        </w:rPr>
        <w:t>15</w:t>
      </w:r>
      <w:r>
        <w:rPr>
          <w:rFonts w:ascii="Arial" w:cs="Arial" w:hAnsi="Arial" w:hint="eastAsia"/>
          <w:sz w:val="24"/>
          <w:szCs w:val="24"/>
        </w:rPr>
        <w:t>:</w:t>
      </w:r>
      <w:r>
        <w:rPr>
          <w:rFonts w:ascii="Arial" w:cs="Arial" w:hAnsi="Arial"/>
          <w:sz w:val="24"/>
          <w:szCs w:val="24"/>
          <w:lang w:val="en-US" w:eastAsia="zh-CN"/>
        </w:rPr>
        <w:t>0</w:t>
      </w:r>
      <w:r>
        <w:rPr>
          <w:rFonts w:ascii="Arial" w:cs="Arial" w:hAnsi="Arial" w:hint="eastAsia"/>
          <w:sz w:val="24"/>
          <w:szCs w:val="24"/>
        </w:rPr>
        <w:t>0时</w:t>
      </w:r>
    </w:p>
    <w:p>
      <w:pPr>
        <w:snapToGrid w:val="0"/>
        <w:spacing w:line="360" w:lineRule="auto"/>
        <w:ind w:firstLineChars="200" w:firstLine="480"/>
        <w:rPr>
          <w:rFonts w:ascii="Arial" w:cs="Arial" w:hAnsi="Arial" w:hint="eastAsia"/>
          <w:sz w:val="24"/>
          <w:szCs w:val="24"/>
        </w:rPr>
      </w:pPr>
      <w:r>
        <w:rPr>
          <w:rFonts w:ascii="Arial" w:cs="Arial" w:hAnsi="Arial" w:hint="eastAsia"/>
          <w:sz w:val="24"/>
          <w:szCs w:val="24"/>
        </w:rPr>
        <w:t>6.开标地点：学院行政楼307会议室</w:t>
      </w:r>
    </w:p>
    <w:p>
      <w:pPr>
        <w:snapToGrid w:val="0"/>
        <w:spacing w:line="360" w:lineRule="auto"/>
        <w:ind w:firstLineChars="200" w:firstLine="480"/>
        <w:rPr>
          <w:rFonts w:ascii="Arial" w:cs="Arial" w:hAnsi="Arial"/>
          <w:b/>
          <w:color w:val="000000"/>
          <w:sz w:val="24"/>
          <w:szCs w:val="24"/>
        </w:rPr>
      </w:pPr>
      <w:bookmarkStart w:id="3" w:name="_Toc425004795"/>
      <w:r>
        <w:rPr>
          <w:rFonts w:ascii="Arial" w:cs="Arial" w:hAnsi="Arial" w:hint="eastAsia"/>
          <w:b/>
          <w:color w:val="000000"/>
          <w:sz w:val="24"/>
          <w:szCs w:val="24"/>
        </w:rPr>
        <w:t>八、评标</w:t>
      </w:r>
      <w:bookmarkEnd w:id="3"/>
    </w:p>
    <w:p>
      <w:pPr>
        <w:snapToGrid w:val="0"/>
        <w:spacing w:line="360" w:lineRule="auto"/>
        <w:ind w:firstLineChars="200" w:firstLine="480"/>
        <w:rPr>
          <w:rFonts w:ascii="Arial" w:cs="Arial" w:hAnsi="Arial" w:hint="eastAsia"/>
          <w:color w:val="000000"/>
          <w:sz w:val="24"/>
          <w:szCs w:val="24"/>
        </w:rPr>
      </w:pPr>
      <w:r>
        <w:rPr>
          <w:rFonts w:ascii="Arial" w:cs="Arial" w:hAnsi="Arial" w:hint="eastAsia"/>
          <w:color w:val="000000"/>
          <w:sz w:val="24"/>
          <w:szCs w:val="24"/>
        </w:rPr>
        <w:t>学院招标工作小组评标按照招标要求和条件进行，整体衡量投标方的规模、经营信誉、经营业绩、报价等因素综合考虑评出中标单位。接学院通知后中标方来学院签订合同，在校方规定时间内未签订合同的视为自动放弃，没收全部投标保证金。</w:t>
      </w:r>
    </w:p>
    <w:p>
      <w:pPr>
        <w:snapToGrid w:val="0"/>
        <w:spacing w:line="360" w:lineRule="auto"/>
        <w:ind w:firstLineChars="200" w:firstLine="480"/>
        <w:rPr>
          <w:rFonts w:ascii="Arial" w:cs="Arial" w:hAnsi="Arial"/>
          <w:b/>
          <w:color w:val="000000"/>
          <w:sz w:val="24"/>
          <w:szCs w:val="24"/>
        </w:rPr>
      </w:pPr>
      <w:r>
        <w:rPr>
          <w:rFonts w:ascii="Arial" w:cs="Arial" w:hAnsi="Arial" w:hint="eastAsia"/>
          <w:b/>
          <w:color w:val="000000"/>
          <w:sz w:val="24"/>
          <w:szCs w:val="24"/>
        </w:rPr>
        <w:t>九、其他应说明事项：</w:t>
      </w:r>
    </w:p>
    <w:p>
      <w:pPr>
        <w:snapToGrid w:val="0"/>
        <w:spacing w:line="360" w:lineRule="auto"/>
        <w:ind w:firstLineChars="200" w:firstLine="480"/>
        <w:rPr>
          <w:rFonts w:ascii="Arial" w:cs="Arial" w:hAnsi="Arial"/>
          <w:color w:val="000000"/>
          <w:sz w:val="24"/>
          <w:szCs w:val="24"/>
        </w:rPr>
      </w:pPr>
      <w:r>
        <w:rPr>
          <w:rFonts w:ascii="Arial" w:cs="Arial" w:hAnsi="Arial"/>
          <w:color w:val="000000"/>
          <w:sz w:val="24"/>
          <w:szCs w:val="24"/>
        </w:rPr>
        <w:t>1</w:t>
      </w:r>
      <w:r>
        <w:rPr>
          <w:rFonts w:ascii="Arial" w:cs="Arial" w:hAnsi="Arial" w:hint="eastAsia"/>
          <w:color w:val="000000"/>
          <w:sz w:val="24"/>
          <w:szCs w:val="24"/>
        </w:rPr>
        <w:t>.</w:t>
      </w:r>
      <w:r>
        <w:rPr>
          <w:rFonts w:ascii="仿宋" w:eastAsia="仿宋" w:cs="仿宋" w:hint="eastAsia"/>
          <w:color w:val="FF0000"/>
          <w:sz w:val="24"/>
          <w:szCs w:val="24"/>
        </w:rPr>
        <w:t xml:space="preserve"> </w:t>
      </w:r>
      <w:r>
        <w:rPr>
          <w:rFonts w:ascii="Arial" w:cs="Arial" w:hAnsi="Arial" w:hint="eastAsia"/>
          <w:color w:val="000000"/>
          <w:sz w:val="24"/>
          <w:szCs w:val="24"/>
        </w:rPr>
        <w:t>意向投标单位向学院后勤保</w:t>
      </w:r>
      <w:r>
        <w:rPr>
          <w:rFonts w:ascii="Arial" w:cs="Arial" w:hAnsi="Arial" w:hint="eastAsia"/>
          <w:color w:val="000000"/>
          <w:sz w:val="24"/>
          <w:szCs w:val="24"/>
          <w:lang w:eastAsia="zh-CN"/>
        </w:rPr>
        <w:t>障</w:t>
      </w:r>
      <w:r>
        <w:rPr>
          <w:rFonts w:ascii="Arial" w:cs="Arial" w:hAnsi="Arial" w:hint="eastAsia"/>
          <w:color w:val="000000"/>
          <w:sz w:val="24"/>
          <w:szCs w:val="24"/>
        </w:rPr>
        <w:t>处索取招标文件，本招标文件</w:t>
      </w:r>
      <w:r>
        <w:rPr>
          <w:rFonts w:ascii="Arial" w:cs="Arial" w:hAnsi="Arial"/>
          <w:color w:val="000000"/>
          <w:sz w:val="24"/>
          <w:szCs w:val="24"/>
        </w:rPr>
        <w:t>300</w:t>
      </w:r>
      <w:r>
        <w:rPr>
          <w:rFonts w:ascii="Arial" w:cs="Arial" w:hAnsi="Arial" w:hint="eastAsia"/>
          <w:color w:val="000000"/>
          <w:sz w:val="24"/>
          <w:szCs w:val="24"/>
        </w:rPr>
        <w:t>元/本，未购买招标文件者投标无效。</w:t>
      </w:r>
    </w:p>
    <w:p>
      <w:pPr>
        <w:snapToGrid w:val="0"/>
        <w:spacing w:line="360" w:lineRule="auto"/>
        <w:ind w:firstLineChars="200" w:firstLine="480"/>
        <w:rPr>
          <w:rFonts w:ascii="Arial" w:cs="Arial" w:hAnsi="Arial" w:hint="eastAsia"/>
          <w:color w:val="000000"/>
          <w:sz w:val="24"/>
          <w:szCs w:val="24"/>
        </w:rPr>
      </w:pPr>
      <w:r>
        <w:rPr>
          <w:rFonts w:ascii="Arial" w:cs="Arial" w:hAnsi="Arial"/>
          <w:color w:val="000000"/>
          <w:sz w:val="24"/>
          <w:szCs w:val="24"/>
        </w:rPr>
        <w:t>2</w:t>
      </w:r>
      <w:r>
        <w:rPr>
          <w:rFonts w:ascii="Arial" w:cs="Arial" w:hAnsi="Arial" w:hint="eastAsia"/>
          <w:color w:val="000000"/>
          <w:sz w:val="24"/>
          <w:szCs w:val="24"/>
        </w:rPr>
        <w:t>.请投标人领取招标文件后认真仔细阅读相关内容要求，慎重投标，以免造成不必要的时间精力以及物质方面的损失。对招标文件有疑问时请及时与招标方联系询问，若因投标方自己理解错误造成的投标失误由投标方负责。</w:t>
      </w:r>
    </w:p>
    <w:p>
      <w:pPr>
        <w:snapToGrid w:val="0"/>
        <w:spacing w:line="360" w:lineRule="auto"/>
        <w:ind w:firstLineChars="200" w:firstLine="480"/>
        <w:rPr>
          <w:rFonts w:ascii="Arial" w:cs="Arial" w:hAnsi="Arial" w:hint="eastAsia"/>
          <w:color w:val="000000"/>
          <w:sz w:val="24"/>
          <w:szCs w:val="24"/>
        </w:rPr>
      </w:pPr>
      <w:r>
        <w:rPr>
          <w:rFonts w:ascii="Arial" w:cs="Arial" w:hAnsi="Arial" w:hint="eastAsia"/>
          <w:color w:val="000000"/>
          <w:sz w:val="24"/>
          <w:szCs w:val="24"/>
        </w:rPr>
        <w:t>3.勘察现场：投标单位请至招标单位自行进行现场勘察。地址：江苏省连云港市海州区花果山大道春晖路88号南京医科大学康达学院13栋;</w:t>
      </w:r>
    </w:p>
    <w:p>
      <w:pPr>
        <w:snapToGrid w:val="0"/>
        <w:spacing w:line="360" w:lineRule="auto"/>
        <w:ind w:firstLineChars="200" w:firstLine="480"/>
        <w:rPr>
          <w:rFonts w:ascii="Arial" w:cs="Arial" w:hAnsi="Arial"/>
          <w:color w:val="000000"/>
          <w:sz w:val="24"/>
          <w:szCs w:val="24"/>
        </w:rPr>
      </w:pPr>
      <w:r>
        <w:rPr>
          <w:rFonts w:ascii="Arial" w:cs="Arial" w:hAnsi="Arial" w:hint="eastAsia"/>
          <w:color w:val="000000"/>
          <w:sz w:val="24"/>
          <w:szCs w:val="24"/>
        </w:rPr>
        <w:t>4.若招标公告与招标文件中有相冲突的条款，一律以招标文件为准。</w:t>
      </w:r>
    </w:p>
    <w:p>
      <w:pPr>
        <w:snapToGrid w:val="0"/>
        <w:spacing w:line="360" w:lineRule="auto"/>
        <w:ind w:firstLineChars="200" w:firstLine="480"/>
        <w:rPr>
          <w:rFonts w:ascii="Arial" w:cs="Arial" w:hAnsi="Arial"/>
          <w:color w:val="000000"/>
          <w:sz w:val="24"/>
          <w:szCs w:val="24"/>
        </w:rPr>
      </w:pPr>
      <w:r>
        <w:rPr>
          <w:rFonts w:ascii="Arial" w:cs="Arial" w:hAnsi="Arial" w:hint="eastAsia"/>
          <w:color w:val="000000"/>
          <w:sz w:val="24"/>
          <w:szCs w:val="24"/>
        </w:rPr>
        <w:t>5.本标书解释权归南京医科大学康达学院后勤保卫处。</w:t>
      </w:r>
    </w:p>
    <w:p>
      <w:pPr>
        <w:snapToGrid w:val="0"/>
        <w:spacing w:line="360" w:lineRule="auto"/>
        <w:ind w:firstLineChars="200" w:firstLine="480"/>
        <w:rPr>
          <w:rFonts w:ascii="Arial" w:cs="Arial" w:hAnsi="Arial"/>
          <w:color w:val="000000"/>
          <w:sz w:val="24"/>
          <w:szCs w:val="24"/>
        </w:rPr>
      </w:pPr>
    </w:p>
    <w:p>
      <w:pPr>
        <w:snapToGrid w:val="0"/>
        <w:spacing w:line="360" w:lineRule="auto"/>
        <w:ind w:firstLineChars="200" w:firstLine="480"/>
        <w:jc w:val="right"/>
        <w:rPr>
          <w:rFonts w:ascii="Arial" w:cs="Arial" w:hAnsi="Arial"/>
          <w:color w:val="000000"/>
          <w:sz w:val="24"/>
          <w:szCs w:val="24"/>
        </w:rPr>
      </w:pPr>
      <w:r>
        <w:rPr>
          <w:rFonts w:ascii="Arial" w:cs="Arial" w:hAnsi="Arial" w:hint="eastAsia"/>
          <w:color w:val="000000"/>
          <w:sz w:val="24"/>
          <w:szCs w:val="24"/>
        </w:rPr>
        <w:t>南京医科大学康达学院后勤保</w:t>
      </w:r>
      <w:r>
        <w:rPr>
          <w:rFonts w:ascii="Arial" w:cs="Arial" w:hAnsi="Arial" w:hint="eastAsia"/>
          <w:color w:val="000000"/>
          <w:sz w:val="24"/>
          <w:szCs w:val="24"/>
          <w:lang w:eastAsia="zh-CN"/>
        </w:rPr>
        <w:t>障</w:t>
      </w:r>
      <w:r>
        <w:rPr>
          <w:rFonts w:ascii="Arial" w:cs="Arial" w:hAnsi="Arial" w:hint="eastAsia"/>
          <w:color w:val="000000"/>
          <w:sz w:val="24"/>
          <w:szCs w:val="24"/>
        </w:rPr>
        <w:t>处</w:t>
      </w:r>
    </w:p>
    <w:p>
      <w:pPr>
        <w:snapToGrid w:val="0"/>
        <w:spacing w:line="360" w:lineRule="auto"/>
        <w:ind w:firstLineChars="200" w:firstLine="480"/>
        <w:jc w:val="right"/>
        <w:rPr>
          <w:rFonts w:ascii="Arial" w:cs="Arial" w:hAnsi="Arial"/>
          <w:color w:val="000000"/>
          <w:sz w:val="24"/>
          <w:szCs w:val="24"/>
        </w:rPr>
      </w:pPr>
      <w:r>
        <w:rPr>
          <w:rFonts w:ascii="Arial" w:cs="Arial" w:hAnsi="Arial"/>
          <w:color w:val="000000"/>
          <w:sz w:val="24"/>
          <w:szCs w:val="24"/>
        </w:rPr>
        <w:t xml:space="preserve">     201</w:t>
      </w:r>
      <w:r>
        <w:rPr>
          <w:rFonts w:ascii="Arial" w:cs="Arial" w:hAnsi="Arial" w:hint="eastAsia"/>
          <w:color w:val="000000"/>
          <w:sz w:val="24"/>
          <w:szCs w:val="24"/>
          <w:lang w:val="en-US" w:eastAsia="zh-CN"/>
        </w:rPr>
        <w:t>7</w:t>
      </w:r>
      <w:r>
        <w:rPr>
          <w:rFonts w:ascii="Arial" w:cs="Arial" w:hAnsi="Arial" w:hint="eastAsia"/>
          <w:color w:val="000000"/>
          <w:sz w:val="24"/>
          <w:szCs w:val="24"/>
        </w:rPr>
        <w:t>年</w:t>
      </w:r>
      <w:r>
        <w:rPr>
          <w:rFonts w:ascii="Arial" w:cs="Arial" w:hAnsi="Arial" w:hint="eastAsia"/>
          <w:color w:val="000000"/>
          <w:sz w:val="24"/>
          <w:szCs w:val="24"/>
          <w:lang w:val="en-US" w:eastAsia="zh-CN"/>
        </w:rPr>
        <w:t>8</w:t>
      </w:r>
      <w:r>
        <w:rPr>
          <w:rFonts w:ascii="Arial" w:cs="Arial" w:hAnsi="Arial" w:hint="eastAsia"/>
          <w:color w:val="000000"/>
          <w:sz w:val="24"/>
          <w:szCs w:val="24"/>
        </w:rPr>
        <w:t>月</w:t>
      </w:r>
      <w:r>
        <w:rPr>
          <w:rFonts w:ascii="Arial" w:cs="Arial" w:hAnsi="Arial"/>
          <w:color w:val="000000"/>
          <w:sz w:val="24"/>
          <w:szCs w:val="24"/>
          <w:lang w:val="en-US" w:eastAsia="zh-CN"/>
        </w:rPr>
        <w:t>8</w:t>
      </w:r>
      <w:r>
        <w:rPr>
          <w:rFonts w:ascii="Arial" w:cs="Arial" w:hAnsi="Arial" w:hint="eastAsia"/>
          <w:color w:val="000000"/>
          <w:sz w:val="24"/>
          <w:szCs w:val="24"/>
        </w:rPr>
        <w:t>日</w:t>
      </w:r>
    </w:p>
    <w:p>
      <w:pPr>
        <w:snapToGrid w:val="0"/>
        <w:spacing w:line="360" w:lineRule="auto"/>
        <w:ind w:firstLineChars="200" w:firstLine="480"/>
        <w:rPr>
          <w:rFonts w:ascii="Arial" w:cs="Arial" w:hAnsi="Arial" w:hint="eastAsia"/>
          <w:color w:val="000000"/>
          <w:sz w:val="24"/>
        </w:rPr>
      </w:pPr>
    </w:p>
    <w:p>
      <w:pPr>
        <w:snapToGrid w:val="0"/>
        <w:spacing w:line="480" w:lineRule="auto"/>
        <w:jc w:val="center"/>
        <w:rPr>
          <w:rFonts w:ascii="宋体" w:cs="黑体" w:hint="eastAsia"/>
          <w:color w:val="000000"/>
          <w:sz w:val="44"/>
          <w:szCs w:val="44"/>
        </w:rPr>
      </w:pPr>
      <w:r>
        <w:rPr>
          <w:rFonts w:ascii="宋体" w:cs="黑体" w:hint="eastAsia"/>
          <w:color w:val="000000"/>
          <w:sz w:val="44"/>
          <w:szCs w:val="44"/>
        </w:rPr>
        <w:t xml:space="preserve"> </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30</TotalTime>
  <Application>Yozo_Office</Application>
  <Pages>3</Pages>
  <Words>1702</Words>
  <Characters>1833</Characters>
  <Lines>78</Lines>
  <Paragraphs>43</Paragraphs>
  <CharactersWithSpaces>1872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revision>1</cp:revision>
  <dcterms:created xsi:type="dcterms:W3CDTF">2017-07-18T07:17:00Z</dcterms:created>
  <dcterms:modified xsi:type="dcterms:W3CDTF">2017-08-08T08:23:37Z</dcterms:modified>
</cp:coreProperties>
</file>