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南京医科大学康达学院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临时住宿申请表</w:t>
      </w:r>
    </w:p>
    <w:p/>
    <w:p>
      <w:pPr>
        <w:wordWrap w:val="0"/>
        <w:jc w:val="right"/>
      </w:pPr>
      <w:r>
        <w:rPr>
          <w:rFonts w:hint="eastAsia"/>
          <w:sz w:val="24"/>
        </w:rPr>
        <w:t>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785"/>
        <w:gridCol w:w="1440"/>
        <w:gridCol w:w="1253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 门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入住日期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离院日期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 收 费 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 收 费 用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0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事由及部门领导意见</w:t>
            </w:r>
          </w:p>
        </w:tc>
        <w:tc>
          <w:tcPr>
            <w:tcW w:w="7505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领导意见：                  申请人签字：                                 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5400" w:firstLineChars="22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5400" w:firstLineChars="225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领导意见</w:t>
            </w:r>
          </w:p>
        </w:tc>
        <w:tc>
          <w:tcPr>
            <w:tcW w:w="7505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017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7505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经手人签字：            年    月    日</w:t>
            </w:r>
          </w:p>
        </w:tc>
      </w:tr>
    </w:tbl>
    <w:p>
      <w:p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说明：</w:t>
      </w:r>
    </w:p>
    <w:p>
      <w:pPr>
        <w:numPr>
          <w:ilvl w:val="0"/>
          <w:numId w:val="1"/>
        </w:numPr>
        <w:spacing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本申请仅适用于亲友探访、其他区域住宿人员回校办事或学术交流等临时住宿；</w:t>
      </w:r>
    </w:p>
    <w:p>
      <w:pPr>
        <w:spacing w:line="288" w:lineRule="auto"/>
      </w:pPr>
      <w:r>
        <w:rPr>
          <w:rFonts w:hint="eastAsia"/>
          <w:szCs w:val="21"/>
        </w:rPr>
        <w:t>2、临时住宿人员住宿时须提供有效证件（身份证、工作证等）并登记。</w:t>
      </w:r>
      <w:bookmarkStart w:id="0" w:name="_GoBack"/>
      <w:bookmarkEnd w:id="0"/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14AB"/>
    <w:multiLevelType w:val="multilevel"/>
    <w:tmpl w:val="5D9014A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37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